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12243" w14:textId="0648F829" w:rsidR="00E05662" w:rsidRDefault="00AC3F2D" w:rsidP="00AC3F2D">
      <w:pPr>
        <w:jc w:val="center"/>
        <w:rPr>
          <w:b/>
        </w:rPr>
      </w:pPr>
      <w:r w:rsidRPr="00E92F08">
        <w:rPr>
          <w:b/>
        </w:rPr>
        <w:t>Weeks 10 &amp; 11: Bilingual Brain and Foreign Language Learning</w:t>
      </w:r>
    </w:p>
    <w:p w14:paraId="3864DDF0" w14:textId="6A253C86" w:rsidR="00DE14F6" w:rsidRPr="00E92F08" w:rsidRDefault="00DE14F6" w:rsidP="00AC3F2D">
      <w:pPr>
        <w:jc w:val="center"/>
        <w:rPr>
          <w:b/>
        </w:rPr>
      </w:pPr>
      <w:r>
        <w:rPr>
          <w:b/>
        </w:rPr>
        <w:t>(</w:t>
      </w:r>
      <w:bookmarkStart w:id="0" w:name="_GoBack"/>
      <w:bookmarkEnd w:id="0"/>
      <w:r>
        <w:rPr>
          <w:b/>
        </w:rPr>
        <w:t>ANSWER QUESTIONS AND VOCAB)</w:t>
      </w:r>
    </w:p>
    <w:p w14:paraId="0FCC3ACF" w14:textId="77777777" w:rsidR="00AC3F2D" w:rsidRDefault="00AC3F2D" w:rsidP="00AC3F2D">
      <w:pPr>
        <w:jc w:val="center"/>
      </w:pPr>
    </w:p>
    <w:p w14:paraId="28F8E234" w14:textId="77777777" w:rsidR="00AC3F2D" w:rsidRDefault="00AC3F2D" w:rsidP="00AC3F2D">
      <w:r w:rsidRPr="00402D18">
        <w:rPr>
          <w:b/>
          <w:u w:val="single"/>
        </w:rPr>
        <w:t>Big Picture Questions</w:t>
      </w:r>
      <w:r>
        <w:t>:</w:t>
      </w:r>
    </w:p>
    <w:p w14:paraId="6F0AB7E9" w14:textId="77777777" w:rsidR="00AC3F2D" w:rsidRDefault="000A5815" w:rsidP="000A5815">
      <w:pPr>
        <w:pStyle w:val="ListParagraph"/>
        <w:numPr>
          <w:ilvl w:val="0"/>
          <w:numId w:val="1"/>
        </w:numPr>
      </w:pPr>
      <w:r>
        <w:t>Paradox of Research: Why has bilingualism historically been neglected as a research topic? Why is this paradoxical? When it has been the topic of investigation, how has bilingualism historically been treated?</w:t>
      </w:r>
    </w:p>
    <w:p w14:paraId="093E4961" w14:textId="77777777" w:rsidR="000A5815" w:rsidRDefault="0062403C" w:rsidP="000A5815">
      <w:pPr>
        <w:pStyle w:val="ListParagraph"/>
        <w:numPr>
          <w:ilvl w:val="0"/>
          <w:numId w:val="1"/>
        </w:numPr>
      </w:pPr>
      <w:r>
        <w:t>What research evidence exists for the difficulty in learning a second language?</w:t>
      </w:r>
    </w:p>
    <w:p w14:paraId="3591B8B9" w14:textId="77777777" w:rsidR="0062403C" w:rsidRPr="009410B4" w:rsidRDefault="00C35533" w:rsidP="000A5815">
      <w:pPr>
        <w:pStyle w:val="ListParagraph"/>
        <w:numPr>
          <w:ilvl w:val="0"/>
          <w:numId w:val="1"/>
        </w:numPr>
      </w:pPr>
      <w:r w:rsidRPr="00C35533">
        <w:rPr>
          <w:bCs/>
        </w:rPr>
        <w:t>How can evidence from linguistic deficits and their physiological causes inform our understanding of the bilingual language system?</w:t>
      </w:r>
    </w:p>
    <w:p w14:paraId="32686AAC" w14:textId="77777777" w:rsidR="009410B4" w:rsidRPr="00051621" w:rsidRDefault="009410B4" w:rsidP="000A5815">
      <w:pPr>
        <w:pStyle w:val="ListParagraph"/>
        <w:numPr>
          <w:ilvl w:val="0"/>
          <w:numId w:val="1"/>
        </w:numPr>
      </w:pPr>
      <w:r>
        <w:rPr>
          <w:bCs/>
        </w:rPr>
        <w:t>What are advantages/disadvantages of within or between-group designs?</w:t>
      </w:r>
    </w:p>
    <w:p w14:paraId="6AD11DAD" w14:textId="77777777" w:rsidR="00051621" w:rsidRPr="00C35533" w:rsidRDefault="00051621" w:rsidP="000A5815">
      <w:pPr>
        <w:pStyle w:val="ListParagraph"/>
        <w:numPr>
          <w:ilvl w:val="0"/>
          <w:numId w:val="1"/>
        </w:numPr>
      </w:pPr>
      <w:r>
        <w:rPr>
          <w:bCs/>
        </w:rPr>
        <w:t>What limits our ability to learn an L2? What helps us deal with these limitations?</w:t>
      </w:r>
    </w:p>
    <w:p w14:paraId="736C63D7" w14:textId="77777777" w:rsidR="00AC3F2D" w:rsidRDefault="00AC3F2D" w:rsidP="00AC3F2D"/>
    <w:p w14:paraId="203F21D3" w14:textId="77777777" w:rsidR="00D15D4F" w:rsidRPr="00D15D4F" w:rsidRDefault="00D15D4F" w:rsidP="00AC3F2D">
      <w:pPr>
        <w:rPr>
          <w:b/>
          <w:u w:val="single"/>
        </w:rPr>
      </w:pPr>
      <w:r w:rsidRPr="00D15D4F">
        <w:rPr>
          <w:b/>
          <w:u w:val="single"/>
        </w:rPr>
        <w:t>Vocabulary:</w:t>
      </w:r>
    </w:p>
    <w:p w14:paraId="310152BA" w14:textId="77777777" w:rsidR="00D15D4F" w:rsidRDefault="00D15D4F" w:rsidP="00AC3F2D">
      <w:r>
        <w:t>Structural plasticity</w:t>
      </w:r>
    </w:p>
    <w:p w14:paraId="1ACF7074" w14:textId="77777777" w:rsidR="00D15D4F" w:rsidRDefault="00D15D4F" w:rsidP="00AC3F2D">
      <w:r>
        <w:t>Functional plasticity</w:t>
      </w:r>
    </w:p>
    <w:p w14:paraId="2319E58A" w14:textId="77777777" w:rsidR="00D15D4F" w:rsidRDefault="0062403C" w:rsidP="00AC3F2D">
      <w:r>
        <w:t>N</w:t>
      </w:r>
      <w:r w:rsidR="00D15D4F">
        <w:t>eurogenesis</w:t>
      </w:r>
    </w:p>
    <w:p w14:paraId="338798FB" w14:textId="77777777" w:rsidR="0062403C" w:rsidRDefault="0062403C" w:rsidP="00AC3F2D">
      <w:r>
        <w:t>Critical period</w:t>
      </w:r>
    </w:p>
    <w:p w14:paraId="74049159" w14:textId="77777777" w:rsidR="004629CC" w:rsidRDefault="004629CC" w:rsidP="00AC3F2D">
      <w:r>
        <w:t>Age of Acquisition</w:t>
      </w:r>
    </w:p>
    <w:p w14:paraId="6E48FE10" w14:textId="77777777" w:rsidR="004629CC" w:rsidRDefault="004629CC" w:rsidP="00AC3F2D">
      <w:r>
        <w:t>Language Proficiency</w:t>
      </w:r>
    </w:p>
    <w:p w14:paraId="01479A09" w14:textId="77777777" w:rsidR="00C35533" w:rsidRDefault="00C35533" w:rsidP="00AC3F2D">
      <w:r>
        <w:t>Cerebral Cortex</w:t>
      </w:r>
    </w:p>
    <w:p w14:paraId="32ED063D" w14:textId="77777777" w:rsidR="00C35533" w:rsidRDefault="00C35533" w:rsidP="00AC3F2D">
      <w:proofErr w:type="spellStart"/>
      <w:r>
        <w:t>Broca’s</w:t>
      </w:r>
      <w:proofErr w:type="spellEnd"/>
      <w:r>
        <w:t xml:space="preserve"> Area</w:t>
      </w:r>
    </w:p>
    <w:p w14:paraId="4A152A20" w14:textId="77777777" w:rsidR="00C35533" w:rsidRDefault="00C35533" w:rsidP="00AC3F2D">
      <w:r>
        <w:t>Wernicke’s Area</w:t>
      </w:r>
    </w:p>
    <w:p w14:paraId="28FDFC69" w14:textId="77777777" w:rsidR="00C35533" w:rsidRDefault="00C35533" w:rsidP="00AC3F2D">
      <w:r>
        <w:t>Aphasia</w:t>
      </w:r>
    </w:p>
    <w:p w14:paraId="32C8FDCB" w14:textId="77777777" w:rsidR="009410B4" w:rsidRDefault="009410B4" w:rsidP="009410B4">
      <w:pPr>
        <w:ind w:firstLine="720"/>
      </w:pPr>
      <w:r>
        <w:t>Paradoxical Translation</w:t>
      </w:r>
    </w:p>
    <w:p w14:paraId="63BD30AE" w14:textId="77777777" w:rsidR="009410B4" w:rsidRDefault="009410B4" w:rsidP="009410B4">
      <w:pPr>
        <w:ind w:firstLine="720"/>
      </w:pPr>
      <w:r>
        <w:t>Pathological Code-mixing</w:t>
      </w:r>
    </w:p>
    <w:p w14:paraId="6C017E8A" w14:textId="77777777" w:rsidR="009410B4" w:rsidRDefault="009410B4" w:rsidP="009410B4">
      <w:pPr>
        <w:ind w:firstLine="720"/>
      </w:pPr>
      <w:r>
        <w:t>Alternating Antagonism</w:t>
      </w:r>
    </w:p>
    <w:p w14:paraId="10607397" w14:textId="77777777" w:rsidR="009410B4" w:rsidRDefault="009410B4" w:rsidP="009410B4">
      <w:r>
        <w:t>Hebb’s Postulate</w:t>
      </w:r>
    </w:p>
    <w:p w14:paraId="5F3F1A48" w14:textId="77777777" w:rsidR="009410B4" w:rsidRDefault="009410B4" w:rsidP="009410B4">
      <w:r>
        <w:t>White matter</w:t>
      </w:r>
    </w:p>
    <w:p w14:paraId="12E01F5D" w14:textId="77777777" w:rsidR="009410B4" w:rsidRDefault="009410B4" w:rsidP="009410B4">
      <w:r>
        <w:t>Grey matter</w:t>
      </w:r>
    </w:p>
    <w:p w14:paraId="3B1FF925" w14:textId="77777777" w:rsidR="009410B4" w:rsidRDefault="009410B4" w:rsidP="009410B4">
      <w:r>
        <w:t>Within-group design</w:t>
      </w:r>
    </w:p>
    <w:p w14:paraId="54A5C96C" w14:textId="77777777" w:rsidR="009410B4" w:rsidRDefault="009410B4" w:rsidP="009410B4">
      <w:r>
        <w:t>Between-group design</w:t>
      </w:r>
    </w:p>
    <w:p w14:paraId="772D0AEC" w14:textId="77777777" w:rsidR="00CE2E5A" w:rsidRDefault="00CE2E5A" w:rsidP="009410B4">
      <w:r>
        <w:t>Crystallization hypothesis (Pallier et al article)</w:t>
      </w:r>
    </w:p>
    <w:p w14:paraId="16090602" w14:textId="77777777" w:rsidR="00C35533" w:rsidRDefault="00C35533" w:rsidP="00AC3F2D"/>
    <w:p w14:paraId="73384162" w14:textId="77777777" w:rsidR="00D15D4F" w:rsidRDefault="00D15D4F" w:rsidP="00AC3F2D"/>
    <w:p w14:paraId="50313174" w14:textId="77777777" w:rsidR="00AC3F2D" w:rsidRDefault="00AC3F2D" w:rsidP="00AC3F2D">
      <w:r w:rsidRPr="00D15D4F">
        <w:rPr>
          <w:b/>
          <w:u w:val="single"/>
        </w:rPr>
        <w:t>Homework Articles</w:t>
      </w:r>
      <w:r>
        <w:t>:</w:t>
      </w:r>
    </w:p>
    <w:p w14:paraId="0A431BDD" w14:textId="77777777" w:rsidR="00AC3F2D" w:rsidRDefault="00AC3F2D" w:rsidP="00AC3F2D">
      <w:r>
        <w:t>Pallier et al. (2003). Brain imaging of language plasticity in adopted adults: Can a second language replace the first?</w:t>
      </w:r>
    </w:p>
    <w:p w14:paraId="4B90B644" w14:textId="77777777" w:rsidR="00AC3F2D" w:rsidRDefault="00AC3F2D" w:rsidP="00AC3F2D">
      <w:proofErr w:type="spellStart"/>
      <w:r>
        <w:t>Martensson</w:t>
      </w:r>
      <w:proofErr w:type="spellEnd"/>
      <w:r>
        <w:t xml:space="preserve"> et al (2012). Growth of language-</w:t>
      </w:r>
      <w:r w:rsidR="005608AF">
        <w:t>related brain areas after forei</w:t>
      </w:r>
      <w:r>
        <w:t>g</w:t>
      </w:r>
      <w:r w:rsidR="005608AF">
        <w:t>n</w:t>
      </w:r>
      <w:r>
        <w:t xml:space="preserve"> language learning.</w:t>
      </w:r>
    </w:p>
    <w:p w14:paraId="09AD2566" w14:textId="77777777" w:rsidR="00AC3F2D" w:rsidRDefault="00AC3F2D" w:rsidP="00AC3F2D"/>
    <w:p w14:paraId="52807399" w14:textId="77777777" w:rsidR="00AC3F2D" w:rsidRDefault="00AC3F2D" w:rsidP="00AC3F2D">
      <w:r w:rsidRPr="00D15D4F">
        <w:rPr>
          <w:b/>
          <w:u w:val="single"/>
        </w:rPr>
        <w:t>Presentation Articles</w:t>
      </w:r>
      <w:r>
        <w:t>:</w:t>
      </w:r>
    </w:p>
    <w:p w14:paraId="24DFA19B" w14:textId="77777777" w:rsidR="00AC3F2D" w:rsidRDefault="00AC3F2D" w:rsidP="00AC3F2D">
      <w:r>
        <w:t>Conboy &amp; Mills (2006). Two languages, one developing brain: event-related potentials to words in bilingual toddlers.</w:t>
      </w:r>
    </w:p>
    <w:p w14:paraId="324775CD" w14:textId="77777777" w:rsidR="00AC3F2D" w:rsidRDefault="00AC3F2D" w:rsidP="00AC3F2D">
      <w:r>
        <w:lastRenderedPageBreak/>
        <w:t xml:space="preserve">Schlegel, </w:t>
      </w:r>
      <w:proofErr w:type="spellStart"/>
      <w:r>
        <w:t>Rudelson</w:t>
      </w:r>
      <w:proofErr w:type="spellEnd"/>
      <w:r>
        <w:t>, &amp; Peter (2012). White matter Structure changes as adults learn a second language</w:t>
      </w:r>
    </w:p>
    <w:p w14:paraId="7A7EFFAD" w14:textId="77777777" w:rsidR="00AC3F2D" w:rsidRDefault="00AC3F2D" w:rsidP="00AC3F2D"/>
    <w:p w14:paraId="7523979D" w14:textId="77777777" w:rsidR="00AC3F2D" w:rsidRDefault="00AC3F2D" w:rsidP="00AC3F2D">
      <w:r w:rsidRPr="00D15D4F">
        <w:rPr>
          <w:b/>
          <w:u w:val="single"/>
        </w:rPr>
        <w:t>Other research discussed</w:t>
      </w:r>
      <w:r>
        <w:t>:</w:t>
      </w:r>
    </w:p>
    <w:p w14:paraId="717C6754" w14:textId="77777777" w:rsidR="00AC3F2D" w:rsidRDefault="00AC3F2D" w:rsidP="00AC3F2D">
      <w:proofErr w:type="spellStart"/>
      <w:r>
        <w:t>Bobb</w:t>
      </w:r>
      <w:proofErr w:type="spellEnd"/>
      <w:r>
        <w:t xml:space="preserve"> (2008). Dr. </w:t>
      </w:r>
      <w:proofErr w:type="spellStart"/>
      <w:r>
        <w:t>Bobb’s</w:t>
      </w:r>
      <w:proofErr w:type="spellEnd"/>
      <w:r>
        <w:t xml:space="preserve"> dissertation research on grammatical gender in German showing brain changes/sensitivity to grammatical gender even though behaviorally learners did not.</w:t>
      </w:r>
    </w:p>
    <w:p w14:paraId="4C95071D" w14:textId="77777777" w:rsidR="0062403C" w:rsidRDefault="0062403C" w:rsidP="00AC3F2D">
      <w:r>
        <w:t>Johnson &amp; Newport (1989) showing a critical period for L2 learning, particularly grammar/syntax.</w:t>
      </w:r>
    </w:p>
    <w:p w14:paraId="0C3EB848" w14:textId="77777777" w:rsidR="0062403C" w:rsidRDefault="0062403C" w:rsidP="00AC3F2D">
      <w:proofErr w:type="spellStart"/>
      <w:r>
        <w:t>Flege</w:t>
      </w:r>
      <w:proofErr w:type="spellEnd"/>
      <w:r>
        <w:t xml:space="preserve"> et al. (1995) showing a critical period for how accented L2 speech is.</w:t>
      </w:r>
    </w:p>
    <w:p w14:paraId="5D306657" w14:textId="77777777" w:rsidR="009410B4" w:rsidRDefault="009410B4" w:rsidP="00AC3F2D">
      <w:proofErr w:type="spellStart"/>
      <w:r>
        <w:t>Mechelli</w:t>
      </w:r>
      <w:proofErr w:type="spellEnd"/>
      <w:r>
        <w:t xml:space="preserve"> (2004) showing changes in grey matter density: increases with increase proficiency and decreases with increases in Age of Acquisition (</w:t>
      </w:r>
      <w:proofErr w:type="spellStart"/>
      <w:r>
        <w:t>AoA</w:t>
      </w:r>
      <w:proofErr w:type="spellEnd"/>
      <w:r>
        <w:t>).</w:t>
      </w:r>
      <w:r w:rsidR="003715F1">
        <w:br/>
      </w:r>
      <w:proofErr w:type="spellStart"/>
      <w:r w:rsidR="003715F1">
        <w:t>Linck</w:t>
      </w:r>
      <w:proofErr w:type="spellEnd"/>
      <w:r w:rsidR="003715F1">
        <w:t xml:space="preserve"> et al. (2009) showing study abroad improves L2 vocabulary learning.</w:t>
      </w:r>
    </w:p>
    <w:p w14:paraId="24D2FCB0" w14:textId="77777777" w:rsidR="003715F1" w:rsidRDefault="003715F1" w:rsidP="00AC3F2D">
      <w:proofErr w:type="spellStart"/>
      <w:r>
        <w:t>Sagarra</w:t>
      </w:r>
      <w:proofErr w:type="spellEnd"/>
      <w:r>
        <w:t xml:space="preserve"> &amp; Alba (2006) showing classroom learning can improve depending on the vocab-learning strategy that is chosen.</w:t>
      </w:r>
    </w:p>
    <w:p w14:paraId="4D34A0B0" w14:textId="77777777" w:rsidR="00CE2E5A" w:rsidRDefault="00CE2E5A" w:rsidP="00AC3F2D"/>
    <w:p w14:paraId="770554FA" w14:textId="77777777" w:rsidR="00CE2E5A" w:rsidRDefault="00CE2E5A" w:rsidP="00AC3F2D">
      <w:pPr>
        <w:rPr>
          <w:b/>
        </w:rPr>
      </w:pPr>
      <w:r>
        <w:rPr>
          <w:b/>
          <w:u w:val="single"/>
        </w:rPr>
        <w:t>Key Ideas</w:t>
      </w:r>
    </w:p>
    <w:p w14:paraId="229A013E" w14:textId="77777777" w:rsidR="00CE2E5A" w:rsidRDefault="00CE2E5A" w:rsidP="00AC3F2D">
      <w:r>
        <w:t>Crystallization hypothesis-</w:t>
      </w:r>
    </w:p>
    <w:p w14:paraId="092E7C45" w14:textId="77777777" w:rsidR="00CE2E5A" w:rsidRDefault="00CE2E5A" w:rsidP="00CE2E5A">
      <w:pPr>
        <w:pStyle w:val="ListParagraph"/>
        <w:numPr>
          <w:ilvl w:val="0"/>
          <w:numId w:val="2"/>
        </w:numPr>
      </w:pPr>
      <w:r>
        <w:t>Predicts that the later an L2 is learned, the more the cortical representations of the L2 and the L1 will differ.</w:t>
      </w:r>
    </w:p>
    <w:p w14:paraId="57622740" w14:textId="77777777" w:rsidR="00CE2E5A" w:rsidRDefault="00CE2E5A" w:rsidP="00CE2E5A">
      <w:pPr>
        <w:pStyle w:val="ListParagraph"/>
        <w:numPr>
          <w:ilvl w:val="0"/>
          <w:numId w:val="2"/>
        </w:numPr>
      </w:pPr>
      <w:r>
        <w:t xml:space="preserve">Exposure to the L1 (during first 3 to 8 </w:t>
      </w:r>
      <w:proofErr w:type="spellStart"/>
      <w:r>
        <w:t>yrs</w:t>
      </w:r>
      <w:proofErr w:type="spellEnd"/>
      <w:r>
        <w:t xml:space="preserve"> of life) should leave long-lasting traces in the neural circuits </w:t>
      </w:r>
      <w:proofErr w:type="spellStart"/>
      <w:r>
        <w:t>subserving</w:t>
      </w:r>
      <w:proofErr w:type="spellEnd"/>
      <w:r>
        <w:t xml:space="preserve"> language processing. If, however, circuits remain plastic, then learning a new language may override the traces.</w:t>
      </w:r>
    </w:p>
    <w:p w14:paraId="6B88A753" w14:textId="77777777" w:rsidR="00CE2E5A" w:rsidRPr="00CE2E5A" w:rsidRDefault="00CE2E5A" w:rsidP="00CE2E5A">
      <w:r>
        <w:t>Historically bilingualism has been used as a deficit research paradigm, akin to atypical development. This is changing.</w:t>
      </w:r>
    </w:p>
    <w:sectPr w:rsidR="00CE2E5A" w:rsidRPr="00CE2E5A" w:rsidSect="007A1F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4D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D13F85"/>
    <w:multiLevelType w:val="hybridMultilevel"/>
    <w:tmpl w:val="899ED53C"/>
    <w:lvl w:ilvl="0" w:tplc="6902D8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031D4"/>
    <w:multiLevelType w:val="hybridMultilevel"/>
    <w:tmpl w:val="8272CB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F2D"/>
    <w:rsid w:val="00051621"/>
    <w:rsid w:val="000A5815"/>
    <w:rsid w:val="000B1DC2"/>
    <w:rsid w:val="003715F1"/>
    <w:rsid w:val="00402D18"/>
    <w:rsid w:val="004629CC"/>
    <w:rsid w:val="005608AF"/>
    <w:rsid w:val="0062403C"/>
    <w:rsid w:val="007A1FE1"/>
    <w:rsid w:val="009410B4"/>
    <w:rsid w:val="00AC3F2D"/>
    <w:rsid w:val="00C35533"/>
    <w:rsid w:val="00CE2E5A"/>
    <w:rsid w:val="00D15D4F"/>
    <w:rsid w:val="00D21278"/>
    <w:rsid w:val="00DE14F6"/>
    <w:rsid w:val="00E92F08"/>
    <w:rsid w:val="00EE6593"/>
    <w:rsid w:val="00FD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BF2189"/>
  <w15:chartTrackingRefBased/>
  <w15:docId w15:val="{480D915D-726E-2E41-93A3-3ECA74E5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5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C. Bobb</dc:creator>
  <cp:keywords/>
  <dc:description/>
  <cp:lastModifiedBy>Kαrołłαyηηє Dα Cosŧα '</cp:lastModifiedBy>
  <cp:revision>2</cp:revision>
  <dcterms:created xsi:type="dcterms:W3CDTF">2019-04-14T14:00:00Z</dcterms:created>
  <dcterms:modified xsi:type="dcterms:W3CDTF">2019-04-14T14:00:00Z</dcterms:modified>
</cp:coreProperties>
</file>